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СОБРАНИЕ ДЕПУТАТОВ ВЕРХ-ОБСКОГО СЕЛЬСОВЕТА</w:t>
      </w: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СМОЛЕНСКОГО РАЙОНА АЛТАЙСКОГО КРАЯ</w:t>
      </w:r>
    </w:p>
    <w:p w:rsidR="0035364C" w:rsidRPr="0035364C" w:rsidRDefault="0035364C" w:rsidP="0035364C">
      <w:pPr>
        <w:rPr>
          <w:rFonts w:ascii="Arial" w:hAnsi="Arial" w:cs="Arial"/>
        </w:rPr>
      </w:pP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РЕШЕНИЕ</w:t>
      </w:r>
    </w:p>
    <w:p w:rsidR="0035364C" w:rsidRPr="0035364C" w:rsidRDefault="0035364C" w:rsidP="0035364C">
      <w:pPr>
        <w:jc w:val="center"/>
        <w:rPr>
          <w:rFonts w:ascii="Arial" w:hAnsi="Arial" w:cs="Arial"/>
        </w:rPr>
      </w:pPr>
    </w:p>
    <w:p w:rsidR="0035364C" w:rsidRPr="0035364C" w:rsidRDefault="0035364C" w:rsidP="0035364C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364C" w:rsidRPr="0035364C" w:rsidRDefault="0035364C" w:rsidP="0035364C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35364C">
        <w:rPr>
          <w:rFonts w:ascii="Arial" w:hAnsi="Arial" w:cs="Arial"/>
          <w:sz w:val="24"/>
          <w:szCs w:val="24"/>
          <w:lang w:val="ru-RU"/>
        </w:rPr>
        <w:t>24.12.2018 № 37</w:t>
      </w:r>
      <w:r w:rsidRPr="0035364C">
        <w:rPr>
          <w:rFonts w:ascii="Arial" w:hAnsi="Arial" w:cs="Arial"/>
          <w:sz w:val="24"/>
          <w:szCs w:val="24"/>
          <w:lang w:val="ru-RU"/>
        </w:rPr>
        <w:tab/>
      </w:r>
      <w:r w:rsidRPr="0035364C">
        <w:rPr>
          <w:rFonts w:ascii="Arial" w:hAnsi="Arial" w:cs="Arial"/>
          <w:sz w:val="24"/>
          <w:szCs w:val="24"/>
          <w:lang w:val="ru-RU"/>
        </w:rPr>
        <w:tab/>
        <w:t xml:space="preserve">    п. Верх-Обской </w:t>
      </w:r>
    </w:p>
    <w:p w:rsidR="0035364C" w:rsidRPr="0035364C" w:rsidRDefault="0035364C" w:rsidP="0035364C">
      <w:pPr>
        <w:pStyle w:val="ab"/>
        <w:tabs>
          <w:tab w:val="left" w:pos="4111"/>
          <w:tab w:val="left" w:pos="4253"/>
        </w:tabs>
        <w:ind w:right="5102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О бюджете муниципального образования Верх-Обский сельсовет Смоленского ра</w:t>
      </w:r>
      <w:r w:rsidRPr="0035364C">
        <w:rPr>
          <w:rFonts w:ascii="Arial" w:hAnsi="Arial" w:cs="Arial"/>
          <w:sz w:val="24"/>
          <w:szCs w:val="24"/>
        </w:rPr>
        <w:t>й</w:t>
      </w:r>
      <w:r w:rsidRPr="0035364C">
        <w:rPr>
          <w:rFonts w:ascii="Arial" w:hAnsi="Arial" w:cs="Arial"/>
          <w:sz w:val="24"/>
          <w:szCs w:val="24"/>
        </w:rPr>
        <w:t>она Алтайского края на 2019 год</w:t>
      </w:r>
      <w:r w:rsidR="00522463">
        <w:rPr>
          <w:rFonts w:ascii="Arial" w:hAnsi="Arial" w:cs="Arial"/>
          <w:sz w:val="24"/>
          <w:szCs w:val="24"/>
        </w:rPr>
        <w:t>.</w:t>
      </w:r>
      <w:r w:rsidRPr="0035364C">
        <w:rPr>
          <w:rFonts w:ascii="Arial" w:hAnsi="Arial" w:cs="Arial"/>
          <w:sz w:val="24"/>
          <w:szCs w:val="24"/>
        </w:rPr>
        <w:t xml:space="preserve"> </w:t>
      </w:r>
    </w:p>
    <w:p w:rsidR="0035364C" w:rsidRPr="0035364C" w:rsidRDefault="0035364C" w:rsidP="0035364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В соответствии со статьей 22 Устава муниципального образования Верх-Обский сельсовет Смоленского района Алтайского края, Собрание депутатов Верх-Обского сельсовета Смоленского района Алтайского края  РЕШИЛО:</w:t>
      </w:r>
    </w:p>
    <w:p w:rsidR="0035364C" w:rsidRPr="0035364C" w:rsidRDefault="0035364C" w:rsidP="0035364C">
      <w:pPr>
        <w:pStyle w:val="ab"/>
        <w:ind w:firstLine="851"/>
        <w:jc w:val="center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 xml:space="preserve">Статья 1.Основные характеристики бюджета поселения </w:t>
      </w:r>
    </w:p>
    <w:p w:rsidR="0035364C" w:rsidRPr="0035364C" w:rsidRDefault="0035364C" w:rsidP="0035364C">
      <w:pPr>
        <w:pStyle w:val="ab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на 2019 год</w:t>
      </w:r>
    </w:p>
    <w:p w:rsidR="0035364C" w:rsidRPr="0035364C" w:rsidRDefault="0035364C" w:rsidP="0035364C">
      <w:pPr>
        <w:pStyle w:val="ab"/>
        <w:ind w:firstLine="851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2019 год:</w:t>
      </w: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1) общий объем доходов бюджета поселения в сумме 2826,57 тыс. рублей, в том числе объем безвозмездных поступлений от других бюджетов бюджетной системы Российской Федерации в сумме 593,57 тыс. рублей;</w:t>
      </w: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color w:val="800000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2) общий объем расходов бюджета поселения в сумме 2826,57 тыс. рублей</w:t>
      </w:r>
      <w:r w:rsidRPr="0035364C">
        <w:rPr>
          <w:rFonts w:ascii="Arial" w:hAnsi="Arial" w:cs="Arial"/>
          <w:color w:val="800000"/>
          <w:sz w:val="24"/>
          <w:szCs w:val="24"/>
        </w:rPr>
        <w:t>;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3) верхний предел муниципального долга по состоянию на 1 января 2020 года в сумме 200,0 тыс. рублей.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4) дефицит бюджета поселения в сумме 0,0 рублей.</w:t>
      </w: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2. Утвердить источники внутреннего финансирования дефицита бюджета пос</w:t>
      </w:r>
      <w:r w:rsidRPr="0035364C">
        <w:rPr>
          <w:rFonts w:ascii="Arial" w:hAnsi="Arial" w:cs="Arial"/>
          <w:sz w:val="24"/>
          <w:szCs w:val="24"/>
        </w:rPr>
        <w:t>е</w:t>
      </w:r>
      <w:r w:rsidRPr="0035364C">
        <w:rPr>
          <w:rFonts w:ascii="Arial" w:hAnsi="Arial" w:cs="Arial"/>
          <w:sz w:val="24"/>
          <w:szCs w:val="24"/>
        </w:rPr>
        <w:t>ления на 2019 год согласно приложению 1 к настоящему решению.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 xml:space="preserve">Статья 2. Нормативы поступлений доходов в бюджет поселения </w:t>
      </w: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на 2019 год</w:t>
      </w:r>
    </w:p>
    <w:p w:rsidR="0035364C" w:rsidRPr="0035364C" w:rsidRDefault="0035364C" w:rsidP="0035364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Утвердить нормативы поступлений доходов в бюджет поселения на 2019 год согласно приложению 2 к настоящему решению.</w:t>
      </w:r>
    </w:p>
    <w:p w:rsidR="0035364C" w:rsidRPr="0035364C" w:rsidRDefault="0035364C" w:rsidP="0035364C">
      <w:pPr>
        <w:pStyle w:val="a3"/>
        <w:ind w:left="708" w:firstLine="851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numPr>
          <w:ilvl w:val="12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Статья 3. Главные администраторы  доходов и главные администраторы исто</w:t>
      </w:r>
      <w:r w:rsidRPr="0035364C">
        <w:rPr>
          <w:rFonts w:ascii="Arial" w:hAnsi="Arial" w:cs="Arial"/>
          <w:b/>
          <w:sz w:val="24"/>
          <w:szCs w:val="24"/>
        </w:rPr>
        <w:t>ч</w:t>
      </w:r>
      <w:r w:rsidRPr="0035364C">
        <w:rPr>
          <w:rFonts w:ascii="Arial" w:hAnsi="Arial" w:cs="Arial"/>
          <w:b/>
          <w:sz w:val="24"/>
          <w:szCs w:val="24"/>
        </w:rPr>
        <w:t xml:space="preserve">ников внутреннего финансирования дефицита бюджета </w:t>
      </w:r>
    </w:p>
    <w:p w:rsidR="0035364C" w:rsidRPr="0035364C" w:rsidRDefault="0035364C" w:rsidP="0035364C">
      <w:pPr>
        <w:pStyle w:val="ab"/>
        <w:numPr>
          <w:ilvl w:val="12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поселения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 поселения согласно приложению 3 к настоящему решению.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35364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Pr="0035364C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jc w:val="center"/>
        <w:rPr>
          <w:rFonts w:ascii="Arial" w:hAnsi="Arial" w:cs="Arial"/>
          <w:b/>
        </w:rPr>
      </w:pPr>
      <w:r w:rsidRPr="0035364C">
        <w:rPr>
          <w:rFonts w:ascii="Arial" w:hAnsi="Arial" w:cs="Arial"/>
          <w:b/>
        </w:rPr>
        <w:t>Статья 4. Бюджетные ассигнования бюджета поселения на 2019 год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</w:t>
      </w:r>
      <w:r w:rsidRPr="0035364C">
        <w:rPr>
          <w:rFonts w:ascii="Arial" w:hAnsi="Arial" w:cs="Arial"/>
          <w:sz w:val="24"/>
          <w:szCs w:val="24"/>
        </w:rPr>
        <w:t>з</w:t>
      </w:r>
      <w:r w:rsidRPr="0035364C">
        <w:rPr>
          <w:rFonts w:ascii="Arial" w:hAnsi="Arial" w:cs="Arial"/>
          <w:sz w:val="24"/>
          <w:szCs w:val="24"/>
        </w:rPr>
        <w:t>делам классификации расходов бюджета поселения на 2019 год согласно приложению 5 к настоящему решению.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lastRenderedPageBreak/>
        <w:t>2. Утвердить распределение бюджетных ассигнований в ведомственной стру</w:t>
      </w:r>
      <w:r w:rsidRPr="0035364C">
        <w:rPr>
          <w:rFonts w:ascii="Arial" w:hAnsi="Arial" w:cs="Arial"/>
          <w:sz w:val="24"/>
          <w:szCs w:val="24"/>
        </w:rPr>
        <w:t>к</w:t>
      </w:r>
      <w:r w:rsidRPr="0035364C">
        <w:rPr>
          <w:rFonts w:ascii="Arial" w:hAnsi="Arial" w:cs="Arial"/>
          <w:sz w:val="24"/>
          <w:szCs w:val="24"/>
        </w:rPr>
        <w:t>туре расходов бюджета поселения на 2019 год согласно приложению 6 к настоящему решению.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3. Утвердить распределение бюджетных ассигнований по разделам, подразд</w:t>
      </w:r>
      <w:r w:rsidRPr="0035364C">
        <w:rPr>
          <w:rFonts w:ascii="Arial" w:hAnsi="Arial" w:cs="Arial"/>
          <w:sz w:val="24"/>
          <w:szCs w:val="24"/>
        </w:rPr>
        <w:t>е</w:t>
      </w:r>
      <w:r w:rsidRPr="0035364C">
        <w:rPr>
          <w:rFonts w:ascii="Arial" w:hAnsi="Arial" w:cs="Arial"/>
          <w:sz w:val="24"/>
          <w:szCs w:val="24"/>
        </w:rPr>
        <w:t xml:space="preserve">лам, целевым статьям (муниципальным программам и </w:t>
      </w:r>
      <w:proofErr w:type="spellStart"/>
      <w:r w:rsidRPr="0035364C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5364C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</w:t>
      </w:r>
      <w:proofErr w:type="gramStart"/>
      <w:r w:rsidRPr="0035364C">
        <w:rPr>
          <w:rFonts w:ascii="Arial" w:hAnsi="Arial" w:cs="Arial"/>
          <w:sz w:val="24"/>
          <w:szCs w:val="24"/>
        </w:rPr>
        <w:t>расходов классификации расх</w:t>
      </w:r>
      <w:r w:rsidRPr="0035364C">
        <w:rPr>
          <w:rFonts w:ascii="Arial" w:hAnsi="Arial" w:cs="Arial"/>
          <w:sz w:val="24"/>
          <w:szCs w:val="24"/>
        </w:rPr>
        <w:t>о</w:t>
      </w:r>
      <w:r w:rsidRPr="0035364C">
        <w:rPr>
          <w:rFonts w:ascii="Arial" w:hAnsi="Arial" w:cs="Arial"/>
          <w:sz w:val="24"/>
          <w:szCs w:val="24"/>
        </w:rPr>
        <w:t>дов бюджета поселения</w:t>
      </w:r>
      <w:proofErr w:type="gramEnd"/>
      <w:r w:rsidRPr="0035364C">
        <w:rPr>
          <w:rFonts w:ascii="Arial" w:hAnsi="Arial" w:cs="Arial"/>
          <w:sz w:val="24"/>
          <w:szCs w:val="24"/>
        </w:rPr>
        <w:t xml:space="preserve"> на 2019 год согласно приложению 7 к настоящему решению.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4. Утвердить объем бюджетных ассигнований на исполнение публичных норм</w:t>
      </w:r>
      <w:r w:rsidRPr="0035364C">
        <w:rPr>
          <w:rFonts w:ascii="Arial" w:hAnsi="Arial" w:cs="Arial"/>
        </w:rPr>
        <w:t>а</w:t>
      </w:r>
      <w:r w:rsidRPr="0035364C">
        <w:rPr>
          <w:rFonts w:ascii="Arial" w:hAnsi="Arial" w:cs="Arial"/>
        </w:rPr>
        <w:t>тивных обязательств Администрации Верх-Обского сельсовета на 2019 год в сумме 0,0 тыс. рублей.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jc w:val="center"/>
        <w:rPr>
          <w:rFonts w:ascii="Arial" w:hAnsi="Arial" w:cs="Arial"/>
          <w:b/>
        </w:rPr>
      </w:pPr>
      <w:r w:rsidRPr="0035364C">
        <w:rPr>
          <w:rFonts w:ascii="Arial" w:hAnsi="Arial" w:cs="Arial"/>
          <w:b/>
        </w:rPr>
        <w:t>Статья 5. Особенности исполнения бюджета поселения в 2019 году</w:t>
      </w:r>
    </w:p>
    <w:p w:rsidR="0035364C" w:rsidRPr="0035364C" w:rsidRDefault="0035364C" w:rsidP="0035364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Глава Администрации сельсовета вправе в ходе исполнения настоящего р</w:t>
      </w:r>
      <w:r w:rsidRPr="0035364C">
        <w:rPr>
          <w:rFonts w:ascii="Arial" w:hAnsi="Arial" w:cs="Arial"/>
          <w:sz w:val="24"/>
          <w:szCs w:val="24"/>
        </w:rPr>
        <w:t>е</w:t>
      </w:r>
      <w:r w:rsidRPr="0035364C">
        <w:rPr>
          <w:rFonts w:ascii="Arial" w:hAnsi="Arial" w:cs="Arial"/>
          <w:sz w:val="24"/>
          <w:szCs w:val="24"/>
        </w:rPr>
        <w:t xml:space="preserve">шения вносить изменения в бюджетную роспись без внесения изменений в настоящее решение: </w:t>
      </w:r>
    </w:p>
    <w:p w:rsidR="0035364C" w:rsidRPr="0035364C" w:rsidRDefault="0035364C" w:rsidP="0035364C">
      <w:pPr>
        <w:pStyle w:val="ConsPlusNormal"/>
        <w:numPr>
          <w:ilvl w:val="0"/>
          <w:numId w:val="2"/>
        </w:numPr>
        <w:suppressAutoHyphens w:val="0"/>
        <w:autoSpaceDN w:val="0"/>
        <w:ind w:left="0" w:firstLine="851"/>
        <w:jc w:val="both"/>
        <w:rPr>
          <w:sz w:val="24"/>
          <w:szCs w:val="24"/>
        </w:rPr>
      </w:pPr>
      <w:r w:rsidRPr="0035364C">
        <w:rPr>
          <w:sz w:val="24"/>
          <w:szCs w:val="24"/>
        </w:rPr>
        <w:t>в случае изменения функций и полномочий главных распорядителей (ра</w:t>
      </w:r>
      <w:r w:rsidRPr="0035364C">
        <w:rPr>
          <w:sz w:val="24"/>
          <w:szCs w:val="24"/>
        </w:rPr>
        <w:t>с</w:t>
      </w:r>
      <w:r w:rsidRPr="0035364C">
        <w:rPr>
          <w:sz w:val="24"/>
          <w:szCs w:val="24"/>
        </w:rPr>
        <w:t>порядителей), получателей бюджетных средств, а также в связи с передачей муниц</w:t>
      </w:r>
      <w:r w:rsidRPr="0035364C">
        <w:rPr>
          <w:sz w:val="24"/>
          <w:szCs w:val="24"/>
        </w:rPr>
        <w:t>и</w:t>
      </w:r>
      <w:r w:rsidRPr="0035364C">
        <w:rPr>
          <w:sz w:val="24"/>
          <w:szCs w:val="24"/>
        </w:rPr>
        <w:t>пального имущества;</w:t>
      </w:r>
    </w:p>
    <w:p w:rsidR="0035364C" w:rsidRPr="0035364C" w:rsidRDefault="0035364C" w:rsidP="0035364C">
      <w:pPr>
        <w:pStyle w:val="ConsPlusNormal"/>
        <w:numPr>
          <w:ilvl w:val="0"/>
          <w:numId w:val="2"/>
        </w:numPr>
        <w:suppressAutoHyphens w:val="0"/>
        <w:autoSpaceDN w:val="0"/>
        <w:ind w:left="0" w:firstLine="851"/>
        <w:jc w:val="both"/>
        <w:rPr>
          <w:sz w:val="24"/>
          <w:szCs w:val="24"/>
        </w:rPr>
      </w:pPr>
      <w:r w:rsidRPr="0035364C">
        <w:rPr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</w:t>
      </w:r>
      <w:r w:rsidRPr="0035364C">
        <w:rPr>
          <w:sz w:val="24"/>
          <w:szCs w:val="24"/>
        </w:rPr>
        <w:t>т</w:t>
      </w:r>
      <w:r w:rsidRPr="0035364C">
        <w:rPr>
          <w:sz w:val="24"/>
          <w:szCs w:val="24"/>
        </w:rPr>
        <w:t>ных ассигнований, с указанием в решении о бюджете объема и направлений их испол</w:t>
      </w:r>
      <w:r w:rsidRPr="0035364C">
        <w:rPr>
          <w:sz w:val="24"/>
          <w:szCs w:val="24"/>
        </w:rPr>
        <w:t>ь</w:t>
      </w:r>
      <w:r w:rsidRPr="0035364C">
        <w:rPr>
          <w:sz w:val="24"/>
          <w:szCs w:val="24"/>
        </w:rPr>
        <w:t>зования;</w:t>
      </w:r>
    </w:p>
    <w:p w:rsidR="0035364C" w:rsidRPr="0035364C" w:rsidRDefault="0035364C" w:rsidP="0035364C">
      <w:pPr>
        <w:pStyle w:val="ConsPlusNormal"/>
        <w:numPr>
          <w:ilvl w:val="0"/>
          <w:numId w:val="2"/>
        </w:numPr>
        <w:suppressAutoHyphens w:val="0"/>
        <w:autoSpaceDN w:val="0"/>
        <w:ind w:left="0" w:firstLine="851"/>
        <w:jc w:val="both"/>
        <w:rPr>
          <w:sz w:val="24"/>
          <w:szCs w:val="24"/>
        </w:rPr>
      </w:pPr>
      <w:r w:rsidRPr="0035364C">
        <w:rPr>
          <w:sz w:val="24"/>
          <w:szCs w:val="24"/>
        </w:rPr>
        <w:t>в случае получения субсидий, субвенций, иных межбюджетных трансфе</w:t>
      </w:r>
      <w:r w:rsidRPr="0035364C">
        <w:rPr>
          <w:sz w:val="24"/>
          <w:szCs w:val="24"/>
        </w:rPr>
        <w:t>р</w:t>
      </w:r>
      <w:r w:rsidRPr="0035364C">
        <w:rPr>
          <w:sz w:val="24"/>
          <w:szCs w:val="24"/>
        </w:rPr>
        <w:t>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</w:t>
      </w:r>
      <w:r w:rsidRPr="0035364C">
        <w:rPr>
          <w:sz w:val="24"/>
          <w:szCs w:val="24"/>
        </w:rPr>
        <w:t>о</w:t>
      </w:r>
      <w:r w:rsidRPr="0035364C">
        <w:rPr>
          <w:sz w:val="24"/>
          <w:szCs w:val="24"/>
        </w:rPr>
        <w:t>кращения (возврата при отсутствии потребности) указанных средств;</w:t>
      </w:r>
    </w:p>
    <w:p w:rsidR="0035364C" w:rsidRPr="0035364C" w:rsidRDefault="0035364C" w:rsidP="0035364C">
      <w:pPr>
        <w:pStyle w:val="ConsPlusNormal"/>
        <w:numPr>
          <w:ilvl w:val="0"/>
          <w:numId w:val="2"/>
        </w:numPr>
        <w:suppressAutoHyphens w:val="0"/>
        <w:autoSpaceDN w:val="0"/>
        <w:ind w:left="0" w:firstLine="851"/>
        <w:jc w:val="both"/>
        <w:rPr>
          <w:sz w:val="24"/>
          <w:szCs w:val="24"/>
        </w:rPr>
      </w:pPr>
      <w:r w:rsidRPr="0035364C">
        <w:rPr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35364C">
        <w:rPr>
          <w:sz w:val="24"/>
          <w:szCs w:val="24"/>
        </w:rPr>
        <w:t>ассигнований</w:t>
      </w:r>
      <w:proofErr w:type="gramEnd"/>
      <w:r w:rsidRPr="0035364C">
        <w:rPr>
          <w:sz w:val="24"/>
          <w:szCs w:val="24"/>
        </w:rPr>
        <w:t xml:space="preserve"> на исполнение указанных муниципальных контрактов в соответствии с требованиями, у</w:t>
      </w:r>
      <w:r w:rsidRPr="0035364C">
        <w:rPr>
          <w:sz w:val="24"/>
          <w:szCs w:val="24"/>
        </w:rPr>
        <w:t>с</w:t>
      </w:r>
      <w:r w:rsidRPr="0035364C">
        <w:rPr>
          <w:sz w:val="24"/>
          <w:szCs w:val="24"/>
        </w:rPr>
        <w:t>тановленными Бюджетным Кодексом;</w:t>
      </w:r>
    </w:p>
    <w:p w:rsidR="0035364C" w:rsidRPr="0035364C" w:rsidRDefault="0035364C" w:rsidP="0035364C">
      <w:pPr>
        <w:tabs>
          <w:tab w:val="left" w:pos="720"/>
        </w:tabs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2. Субсидии, субвенции, иные межбюджетные трансферты и безвозмездные поступления от физических и юридических лиц, имеющие целевое назначение, факт</w:t>
      </w:r>
      <w:r w:rsidRPr="0035364C">
        <w:rPr>
          <w:rFonts w:ascii="Arial" w:hAnsi="Arial" w:cs="Arial"/>
        </w:rPr>
        <w:t>и</w:t>
      </w:r>
      <w:r w:rsidRPr="0035364C">
        <w:rPr>
          <w:rFonts w:ascii="Arial" w:hAnsi="Arial" w:cs="Arial"/>
        </w:rPr>
        <w:t>чески полученные при исполнении бюджета сверх объемов, утвержденных 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без вн</w:t>
      </w:r>
      <w:r w:rsidRPr="0035364C">
        <w:rPr>
          <w:rFonts w:ascii="Arial" w:hAnsi="Arial" w:cs="Arial"/>
        </w:rPr>
        <w:t>е</w:t>
      </w:r>
      <w:r w:rsidRPr="0035364C">
        <w:rPr>
          <w:rFonts w:ascii="Arial" w:hAnsi="Arial" w:cs="Arial"/>
        </w:rPr>
        <w:t xml:space="preserve">сения изменений в настоящее решение. </w:t>
      </w:r>
    </w:p>
    <w:p w:rsidR="0035364C" w:rsidRPr="0035364C" w:rsidRDefault="0035364C" w:rsidP="0035364C">
      <w:pPr>
        <w:tabs>
          <w:tab w:val="left" w:pos="720"/>
        </w:tabs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3. Установить, что с 1 января 2019 года заключение и оплата ранее заключе</w:t>
      </w:r>
      <w:r w:rsidRPr="0035364C">
        <w:rPr>
          <w:rFonts w:ascii="Arial" w:hAnsi="Arial" w:cs="Arial"/>
        </w:rPr>
        <w:t>н</w:t>
      </w:r>
      <w:r w:rsidRPr="0035364C">
        <w:rPr>
          <w:rFonts w:ascii="Arial" w:hAnsi="Arial" w:cs="Arial"/>
        </w:rPr>
        <w:t>ных Администрацией Верх-Обского сельсовета муниципальных контрактов (договоров), исполнение которых осуществляется за счет средств бюджета поселения, производи</w:t>
      </w:r>
      <w:r w:rsidRPr="0035364C">
        <w:rPr>
          <w:rFonts w:ascii="Arial" w:hAnsi="Arial" w:cs="Arial"/>
        </w:rPr>
        <w:t>т</w:t>
      </w:r>
      <w:r w:rsidRPr="0035364C">
        <w:rPr>
          <w:rFonts w:ascii="Arial" w:hAnsi="Arial" w:cs="Arial"/>
        </w:rPr>
        <w:t>ся в пределах бюджетных ассигнований, утвержденных бюджетной росписью бюджета поселения и с учетом принятых обязательств.</w:t>
      </w:r>
    </w:p>
    <w:p w:rsidR="0035364C" w:rsidRPr="0035364C" w:rsidRDefault="0035364C" w:rsidP="003536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4. Обязательства, вытекающие из муниципальных контрактов (договоров), и</w:t>
      </w:r>
      <w:r w:rsidRPr="0035364C">
        <w:rPr>
          <w:rFonts w:ascii="Arial" w:hAnsi="Arial" w:cs="Arial"/>
          <w:sz w:val="24"/>
          <w:szCs w:val="24"/>
        </w:rPr>
        <w:t>с</w:t>
      </w:r>
      <w:r w:rsidRPr="0035364C">
        <w:rPr>
          <w:rFonts w:ascii="Arial" w:hAnsi="Arial" w:cs="Arial"/>
          <w:sz w:val="24"/>
          <w:szCs w:val="24"/>
        </w:rPr>
        <w:t xml:space="preserve">полнение которых осуществляется за счет средств бюджета, и принятые к исполнению органами местного самоуправления Администрации Верх-Обского сельсовета сверх бюджетных ассигнований, утвержденных бюджетной росписью, не подлежат оплате за счет средств  бюджета на 2019 год. </w:t>
      </w:r>
    </w:p>
    <w:p w:rsidR="0035364C" w:rsidRPr="0035364C" w:rsidRDefault="0035364C" w:rsidP="0035364C">
      <w:pPr>
        <w:jc w:val="both"/>
        <w:rPr>
          <w:rFonts w:ascii="Arial" w:hAnsi="Arial" w:cs="Arial"/>
        </w:rPr>
      </w:pP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lastRenderedPageBreak/>
        <w:t xml:space="preserve">     Статья 6. Особенности использования бюджетных ассигнований по обеспеч</w:t>
      </w:r>
      <w:r w:rsidRPr="0035364C">
        <w:rPr>
          <w:rFonts w:ascii="Arial" w:hAnsi="Arial" w:cs="Arial"/>
          <w:b/>
          <w:sz w:val="24"/>
          <w:szCs w:val="24"/>
        </w:rPr>
        <w:t>е</w:t>
      </w:r>
      <w:r w:rsidRPr="0035364C">
        <w:rPr>
          <w:rFonts w:ascii="Arial" w:hAnsi="Arial" w:cs="Arial"/>
          <w:b/>
          <w:sz w:val="24"/>
          <w:szCs w:val="24"/>
        </w:rPr>
        <w:t xml:space="preserve">нию деятельности органов местного самоуправления </w:t>
      </w: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Верх-Обского</w:t>
      </w:r>
      <w:r w:rsidRPr="0035364C">
        <w:rPr>
          <w:rFonts w:ascii="Arial" w:hAnsi="Arial" w:cs="Arial"/>
          <w:sz w:val="24"/>
          <w:szCs w:val="24"/>
        </w:rPr>
        <w:t xml:space="preserve"> </w:t>
      </w:r>
      <w:r w:rsidRPr="0035364C">
        <w:rPr>
          <w:rFonts w:ascii="Arial" w:hAnsi="Arial" w:cs="Arial"/>
          <w:b/>
          <w:sz w:val="24"/>
          <w:szCs w:val="24"/>
        </w:rPr>
        <w:t>сельсовета.</w:t>
      </w:r>
    </w:p>
    <w:p w:rsidR="0035364C" w:rsidRPr="0035364C" w:rsidRDefault="0035364C" w:rsidP="003536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1. Администрация сельсовета вправе учитывать нормативы формирования ра</w:t>
      </w:r>
      <w:r w:rsidRPr="0035364C">
        <w:rPr>
          <w:rFonts w:ascii="Arial" w:hAnsi="Arial" w:cs="Arial"/>
          <w:sz w:val="24"/>
          <w:szCs w:val="24"/>
        </w:rPr>
        <w:t>с</w:t>
      </w:r>
      <w:r w:rsidRPr="0035364C">
        <w:rPr>
          <w:rFonts w:ascii="Arial" w:hAnsi="Arial" w:cs="Arial"/>
          <w:sz w:val="24"/>
          <w:szCs w:val="24"/>
        </w:rPr>
        <w:t>ходов на содержание органов местного самоуправления, установленных постановл</w:t>
      </w:r>
      <w:r w:rsidRPr="0035364C">
        <w:rPr>
          <w:rFonts w:ascii="Arial" w:hAnsi="Arial" w:cs="Arial"/>
          <w:sz w:val="24"/>
          <w:szCs w:val="24"/>
        </w:rPr>
        <w:t>е</w:t>
      </w:r>
      <w:r w:rsidRPr="0035364C">
        <w:rPr>
          <w:rFonts w:ascii="Arial" w:hAnsi="Arial" w:cs="Arial"/>
          <w:sz w:val="24"/>
          <w:szCs w:val="24"/>
        </w:rPr>
        <w:t>нием Администрации Алтайского края.</w:t>
      </w:r>
    </w:p>
    <w:p w:rsidR="0035364C" w:rsidRPr="0035364C" w:rsidRDefault="0035364C" w:rsidP="0035364C">
      <w:pPr>
        <w:pStyle w:val="ab"/>
        <w:ind w:left="1976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Статья 7. Муниципальные внутренние заимствования Администрации Верх-Обского сельсовета  и предоставление муниципальных гарантий.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1. Утвердить программу муниципальных внутренних заимствований Админис</w:t>
      </w:r>
      <w:r w:rsidRPr="0035364C">
        <w:rPr>
          <w:rFonts w:ascii="Arial" w:hAnsi="Arial" w:cs="Arial"/>
        </w:rPr>
        <w:t>т</w:t>
      </w:r>
      <w:r w:rsidRPr="0035364C">
        <w:rPr>
          <w:rFonts w:ascii="Arial" w:hAnsi="Arial" w:cs="Arial"/>
        </w:rPr>
        <w:t>рации Верх-Обского сельсовета на 2019 год согласно приложению 8 к настоящему р</w:t>
      </w:r>
      <w:r w:rsidRPr="0035364C">
        <w:rPr>
          <w:rFonts w:ascii="Arial" w:hAnsi="Arial" w:cs="Arial"/>
        </w:rPr>
        <w:t>е</w:t>
      </w:r>
      <w:r w:rsidRPr="0035364C">
        <w:rPr>
          <w:rFonts w:ascii="Arial" w:hAnsi="Arial" w:cs="Arial"/>
        </w:rPr>
        <w:t>шению.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2. Утвердить программу муниципальных гарантий Верх-Обского сельсовета на 2019 год согласно приложению 9.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Статья 8. Приведение нормативно правовых актов бюджета поселения в      с</w:t>
      </w:r>
      <w:r w:rsidRPr="0035364C">
        <w:rPr>
          <w:rFonts w:ascii="Arial" w:hAnsi="Arial" w:cs="Arial"/>
          <w:b/>
          <w:sz w:val="24"/>
          <w:szCs w:val="24"/>
        </w:rPr>
        <w:t>о</w:t>
      </w:r>
      <w:r w:rsidRPr="0035364C">
        <w:rPr>
          <w:rFonts w:ascii="Arial" w:hAnsi="Arial" w:cs="Arial"/>
          <w:b/>
          <w:sz w:val="24"/>
          <w:szCs w:val="24"/>
        </w:rPr>
        <w:t>ответствии с настоящим решением</w:t>
      </w:r>
    </w:p>
    <w:p w:rsidR="0035364C" w:rsidRPr="0035364C" w:rsidRDefault="0035364C" w:rsidP="0035364C">
      <w:pPr>
        <w:ind w:firstLine="851"/>
        <w:jc w:val="both"/>
        <w:rPr>
          <w:rFonts w:ascii="Arial" w:hAnsi="Arial" w:cs="Arial"/>
        </w:rPr>
      </w:pPr>
      <w:r w:rsidRPr="0035364C">
        <w:rPr>
          <w:rFonts w:ascii="Arial" w:hAnsi="Arial" w:cs="Arial"/>
        </w:rPr>
        <w:t>1. Нормативные правовые акты Верх-Обского сельсовета подлежат привед</w:t>
      </w:r>
      <w:r w:rsidRPr="0035364C">
        <w:rPr>
          <w:rFonts w:ascii="Arial" w:hAnsi="Arial" w:cs="Arial"/>
        </w:rPr>
        <w:t>е</w:t>
      </w:r>
      <w:r w:rsidRPr="0035364C">
        <w:rPr>
          <w:rFonts w:ascii="Arial" w:hAnsi="Arial" w:cs="Arial"/>
        </w:rPr>
        <w:t xml:space="preserve">нию в соответствии с данным решением. </w:t>
      </w:r>
    </w:p>
    <w:p w:rsidR="0035364C" w:rsidRPr="0035364C" w:rsidRDefault="0035364C" w:rsidP="0035364C">
      <w:pPr>
        <w:ind w:firstLine="708"/>
        <w:jc w:val="both"/>
        <w:rPr>
          <w:rFonts w:ascii="Arial" w:hAnsi="Arial" w:cs="Arial"/>
        </w:rPr>
      </w:pPr>
    </w:p>
    <w:p w:rsidR="0035364C" w:rsidRPr="0035364C" w:rsidRDefault="0035364C" w:rsidP="0035364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5364C">
        <w:rPr>
          <w:rFonts w:ascii="Arial" w:hAnsi="Arial" w:cs="Arial"/>
          <w:b/>
          <w:sz w:val="24"/>
          <w:szCs w:val="24"/>
        </w:rPr>
        <w:t>Статья 8. Вступление в силу настоящего решения</w:t>
      </w:r>
    </w:p>
    <w:p w:rsidR="0035364C" w:rsidRPr="0035364C" w:rsidRDefault="0035364C" w:rsidP="0035364C">
      <w:pPr>
        <w:ind w:firstLine="708"/>
        <w:jc w:val="both"/>
        <w:rPr>
          <w:rFonts w:ascii="Arial" w:hAnsi="Arial" w:cs="Arial"/>
        </w:rPr>
      </w:pP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Настоящее решение вступает в силу с 1 января 2019 года.</w:t>
      </w:r>
    </w:p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4"/>
          <w:szCs w:val="24"/>
        </w:rPr>
      </w:pPr>
    </w:p>
    <w:p w:rsidR="0035364C" w:rsidRP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Pr="0035364C">
        <w:rPr>
          <w:rFonts w:ascii="Arial" w:hAnsi="Arial" w:cs="Arial"/>
          <w:color w:val="FF000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35364C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35364C">
        <w:rPr>
          <w:rFonts w:ascii="Arial" w:hAnsi="Arial" w:cs="Arial"/>
          <w:sz w:val="24"/>
          <w:szCs w:val="24"/>
        </w:rPr>
        <w:t>С. С. Гранкин</w:t>
      </w: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rFonts w:ascii="Arial" w:hAnsi="Arial" w:cs="Arial"/>
          <w:sz w:val="24"/>
          <w:szCs w:val="24"/>
        </w:rPr>
      </w:pPr>
    </w:p>
    <w:p w:rsidR="0035364C" w:rsidRDefault="0035364C" w:rsidP="0035364C">
      <w:pPr>
        <w:pStyle w:val="ab"/>
        <w:rPr>
          <w:sz w:val="28"/>
          <w:szCs w:val="28"/>
        </w:rPr>
      </w:pPr>
    </w:p>
    <w:p w:rsidR="0035364C" w:rsidRDefault="0035364C" w:rsidP="0035364C">
      <w:pPr>
        <w:rPr>
          <w:color w:val="FF0000"/>
          <w:sz w:val="28"/>
          <w:szCs w:val="28"/>
          <w:highlight w:val="yellow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35364C" w:rsidTr="0035364C">
        <w:tc>
          <w:tcPr>
            <w:tcW w:w="5328" w:type="dxa"/>
          </w:tcPr>
          <w:p w:rsidR="0035364C" w:rsidRDefault="0035364C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500" w:type="dxa"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1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35364C" w:rsidRDefault="0035364C" w:rsidP="0035364C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5364C" w:rsidRDefault="0035364C" w:rsidP="0035364C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5364C" w:rsidRPr="0035364C" w:rsidRDefault="0035364C" w:rsidP="0035364C">
      <w:pPr>
        <w:pStyle w:val="ConsNonformat"/>
        <w:widowControl/>
        <w:ind w:right="0"/>
        <w:jc w:val="center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Источники внутреннего финансирования дефицита бюджета поселения на 2019 год</w:t>
      </w:r>
    </w:p>
    <w:p w:rsidR="0035364C" w:rsidRPr="0035364C" w:rsidRDefault="0035364C" w:rsidP="0035364C">
      <w:pPr>
        <w:pStyle w:val="ConsNonformat"/>
        <w:widowControl/>
        <w:ind w:right="0"/>
        <w:jc w:val="center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ind w:left="7788"/>
        <w:jc w:val="right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 xml:space="preserve">тыс.  рублей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4446"/>
        <w:gridCol w:w="2052"/>
      </w:tblGrid>
      <w:tr w:rsidR="0035364C" w:rsidRPr="0035364C" w:rsidTr="0035364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Код источников финанс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рования дефицита бю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д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кода источников фина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сирования дефицита бюджета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35364C" w:rsidRPr="0035364C" w:rsidTr="0035364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35364C" w:rsidRPr="0035364C" w:rsidTr="0035364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01 00 </w:t>
            </w:r>
            <w:proofErr w:type="spellStart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01 05 00 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</w:tbl>
    <w:p w:rsidR="0035364C" w:rsidRPr="0035364C" w:rsidRDefault="0035364C" w:rsidP="0035364C">
      <w:pPr>
        <w:jc w:val="center"/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64C" w:rsidRPr="0035364C" w:rsidRDefault="0035364C" w:rsidP="0035364C">
      <w:pPr>
        <w:ind w:left="5387"/>
        <w:jc w:val="right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35364C" w:rsidRPr="0035364C" w:rsidRDefault="0035364C" w:rsidP="0035364C">
      <w:pPr>
        <w:ind w:left="5387"/>
        <w:jc w:val="both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t>к решению Собрания депутатов Верх-Обского сел</w:t>
      </w:r>
      <w:r w:rsidRPr="0035364C">
        <w:rPr>
          <w:rFonts w:ascii="Arial" w:hAnsi="Arial" w:cs="Arial"/>
          <w:sz w:val="18"/>
          <w:szCs w:val="18"/>
        </w:rPr>
        <w:t>ь</w:t>
      </w:r>
      <w:r w:rsidRPr="0035364C">
        <w:rPr>
          <w:rFonts w:ascii="Arial" w:hAnsi="Arial" w:cs="Arial"/>
          <w:sz w:val="18"/>
          <w:szCs w:val="18"/>
        </w:rPr>
        <w:t>совета Смоленского района Алтайского края "О бюджете муниципального образования Верх-Обский сельсовет Смоленского района Алтайского края на 2019 год"</w:t>
      </w:r>
    </w:p>
    <w:p w:rsidR="0035364C" w:rsidRDefault="0035364C" w:rsidP="0035364C">
      <w:pPr>
        <w:pStyle w:val="ab"/>
        <w:ind w:left="5387"/>
        <w:jc w:val="both"/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pStyle w:val="ab"/>
        <w:ind w:left="5387"/>
        <w:jc w:val="both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left="5387"/>
        <w:jc w:val="both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22"/>
        <w:spacing w:line="240" w:lineRule="exact"/>
        <w:jc w:val="center"/>
        <w:rPr>
          <w:rFonts w:ascii="Arial" w:hAnsi="Arial" w:cs="Arial"/>
          <w:color w:val="0000FF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Нормативы  поступлений доходов в бюджет поселения на 2019 год</w:t>
      </w:r>
      <w:r w:rsidRPr="0035364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35364C" w:rsidRPr="0035364C" w:rsidRDefault="0035364C" w:rsidP="0035364C">
      <w:pPr>
        <w:pStyle w:val="a4"/>
        <w:tabs>
          <w:tab w:val="left" w:pos="4956"/>
        </w:tabs>
        <w:jc w:val="right"/>
        <w:rPr>
          <w:rFonts w:ascii="Arial" w:hAnsi="Arial" w:cs="Arial"/>
          <w:sz w:val="22"/>
          <w:szCs w:val="22"/>
          <w:lang w:val="ru-RU"/>
        </w:rPr>
      </w:pPr>
      <w:r w:rsidRPr="0035364C">
        <w:rPr>
          <w:rFonts w:ascii="Arial" w:hAnsi="Arial" w:cs="Arial"/>
          <w:sz w:val="22"/>
          <w:szCs w:val="22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Норматив о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числений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35364C" w:rsidRPr="0035364C" w:rsidTr="003536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35364C" w:rsidRPr="0035364C" w:rsidTr="003536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В части прочих неналоговых доходов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35364C" w:rsidRPr="0035364C" w:rsidTr="0035364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</w:tbl>
    <w:p w:rsidR="0035364C" w:rsidRDefault="0035364C" w:rsidP="0035364C">
      <w:pPr>
        <w:rPr>
          <w:sz w:val="28"/>
          <w:szCs w:val="28"/>
        </w:rPr>
      </w:pPr>
      <w:r w:rsidRPr="0035364C">
        <w:rPr>
          <w:rFonts w:ascii="Arial" w:hAnsi="Arial" w:cs="Arial"/>
          <w:sz w:val="22"/>
          <w:szCs w:val="22"/>
        </w:rPr>
        <w:br w:type="page"/>
      </w:r>
    </w:p>
    <w:p w:rsidR="0035364C" w:rsidRPr="0035364C" w:rsidRDefault="0035364C" w:rsidP="0035364C">
      <w:pPr>
        <w:ind w:left="5387"/>
        <w:jc w:val="right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lastRenderedPageBreak/>
        <w:t>Приложение 3</w:t>
      </w:r>
    </w:p>
    <w:p w:rsidR="0035364C" w:rsidRPr="0035364C" w:rsidRDefault="0035364C" w:rsidP="0035364C">
      <w:pPr>
        <w:ind w:left="5387"/>
        <w:jc w:val="both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t>к решению Собрания депутатов Верх-Обского сел</w:t>
      </w:r>
      <w:r w:rsidRPr="0035364C">
        <w:rPr>
          <w:rFonts w:ascii="Arial" w:hAnsi="Arial" w:cs="Arial"/>
          <w:sz w:val="18"/>
          <w:szCs w:val="18"/>
        </w:rPr>
        <w:t>ь</w:t>
      </w:r>
      <w:r w:rsidRPr="0035364C">
        <w:rPr>
          <w:rFonts w:ascii="Arial" w:hAnsi="Arial" w:cs="Arial"/>
          <w:sz w:val="18"/>
          <w:szCs w:val="18"/>
        </w:rPr>
        <w:t>совета Смоленского района Алтайского края "О бюджете муниципального образования Верх-Обский сельсовет Смоленского района Алтайского края на 2019 год"</w:t>
      </w:r>
    </w:p>
    <w:p w:rsidR="0035364C" w:rsidRPr="0035364C" w:rsidRDefault="0035364C" w:rsidP="0035364C">
      <w:pPr>
        <w:ind w:left="5387"/>
        <w:jc w:val="both"/>
        <w:rPr>
          <w:rFonts w:ascii="Arial" w:hAnsi="Arial" w:cs="Arial"/>
        </w:rPr>
      </w:pP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Перечень главных администраторов доходов бюджета поселения</w:t>
      </w:r>
    </w:p>
    <w:p w:rsidR="0035364C" w:rsidRPr="0035364C" w:rsidRDefault="0035364C" w:rsidP="0035364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2834"/>
        <w:gridCol w:w="6519"/>
      </w:tblGrid>
      <w:tr w:rsidR="0035364C" w:rsidRPr="0035364C" w:rsidTr="0035364C">
        <w:trPr>
          <w:cantSplit/>
          <w:trHeight w:val="504"/>
          <w:tblHeader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35364C">
              <w:rPr>
                <w:rFonts w:ascii="Arial" w:hAnsi="Arial" w:cs="Arial"/>
                <w:b w:val="0"/>
                <w:bCs/>
                <w:sz w:val="20"/>
                <w:lang w:eastAsia="en-US"/>
              </w:rPr>
              <w:t>Код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главы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2"/>
              <w:spacing w:line="276" w:lineRule="auto"/>
              <w:jc w:val="left"/>
              <w:rPr>
                <w:rFonts w:ascii="Arial" w:hAnsi="Arial" w:cs="Arial"/>
                <w:b w:val="0"/>
                <w:bCs/>
                <w:snapToGrid w:val="0"/>
                <w:color w:val="00000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Администрация Верх-Обского сельсовета Смоленского ра</w:t>
            </w: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й</w:t>
            </w: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она Алтайского края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108 04020 01 0000 110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Государственная пошлина за совершение нотариальных действий должн</w:t>
            </w:r>
            <w:r>
              <w:rPr>
                <w:sz w:val="22"/>
                <w:szCs w:val="22"/>
              </w:rPr>
              <w:t xml:space="preserve">остными лицами органов местного  </w:t>
            </w:r>
            <w:r w:rsidRPr="0035364C">
              <w:rPr>
                <w:sz w:val="22"/>
                <w:szCs w:val="22"/>
              </w:rP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proofErr w:type="gramStart"/>
            <w:r w:rsidRPr="0035364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364C" w:rsidRPr="0035364C" w:rsidTr="0035364C">
        <w:trPr>
          <w:cantSplit/>
          <w:trHeight w:val="100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364C" w:rsidRPr="0035364C" w:rsidTr="0035364C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 w:themeColor="text1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1 11 07015 10 0000 120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5364C">
              <w:rPr>
                <w:color w:val="000000" w:themeColor="text1"/>
                <w:sz w:val="22"/>
                <w:szCs w:val="22"/>
              </w:rPr>
              <w:t xml:space="preserve">Доходы от перечисления части прибыли, остающейся после </w:t>
            </w:r>
            <w:proofErr w:type="spellStart"/>
            <w:r w:rsidRPr="0035364C">
              <w:rPr>
                <w:color w:val="000000" w:themeColor="text1"/>
                <w:sz w:val="22"/>
                <w:szCs w:val="22"/>
              </w:rPr>
              <w:t>улаты</w:t>
            </w:r>
            <w:proofErr w:type="spellEnd"/>
            <w:r w:rsidRPr="0035364C">
              <w:rPr>
                <w:color w:val="000000" w:themeColor="text1"/>
                <w:sz w:val="22"/>
                <w:szCs w:val="22"/>
              </w:rPr>
              <w:t xml:space="preserve">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5364C" w:rsidRPr="0035364C" w:rsidTr="0035364C">
        <w:trPr>
          <w:cantSplit/>
          <w:trHeight w:val="147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 w:themeColor="text1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1 11 08050 10 0000 120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35364C">
              <w:rPr>
                <w:color w:val="000000" w:themeColor="text1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 w:themeColor="text1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35364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64C">
              <w:rPr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5364C" w:rsidRPr="0035364C" w:rsidTr="0035364C">
        <w:trPr>
          <w:cantSplit/>
          <w:trHeight w:val="61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1 14 01050 10 0000 410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1 14 02052 10 0000 410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64C" w:rsidRPr="0035364C" w:rsidRDefault="0035364C">
            <w:pPr>
              <w:tabs>
                <w:tab w:val="left" w:pos="9355"/>
              </w:tabs>
              <w:spacing w:line="276" w:lineRule="auto"/>
              <w:ind w:left="-75" w:right="424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1 14 02058 10 0000 410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1 14 02052 10 0000 440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1 14 02053 10 0000 440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1 14 06045 10 0000 430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5364C" w:rsidRPr="0035364C" w:rsidTr="0035364C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1 16 51040 02 0000 140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5364C" w:rsidRPr="0035364C" w:rsidTr="0035364C">
        <w:trPr>
          <w:cantSplit/>
          <w:trHeight w:val="3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2 02 19999 10 0000 150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2 02 20216 10 0000 150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 w:rsidP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 w:rsidP="0035364C">
            <w:pPr>
              <w:pStyle w:val="ConsPlusNormal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2 02 35120 10 0000 150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Субвенции бюджетам сельских поселений на осуществл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ние полномочий по составлению (изменению) списков ка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дидатов в присяжные заседатели федеральных судов о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щей юрисдикции в Российской Федерации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2 02 39999 10 0000 150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 w:rsidP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шениями</w:t>
            </w:r>
          </w:p>
        </w:tc>
      </w:tr>
      <w:tr w:rsidR="0035364C" w:rsidRPr="0035364C" w:rsidTr="0035364C">
        <w:trPr>
          <w:cantSplit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2 02 45160 10 0000 150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ходов, возникших в результате решений, принятых органами власти другого уровня</w:t>
            </w:r>
          </w:p>
        </w:tc>
      </w:tr>
      <w:tr w:rsidR="0035364C" w:rsidRPr="0035364C" w:rsidTr="0035364C">
        <w:trPr>
          <w:cantSplit/>
          <w:trHeight w:val="63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Прочие межбюджетные трансферты, передаваемые бюдж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там сельских поселений</w:t>
            </w:r>
          </w:p>
        </w:tc>
      </w:tr>
      <w:tr w:rsidR="0035364C" w:rsidRPr="0035364C" w:rsidTr="0035364C">
        <w:trPr>
          <w:cantSplit/>
          <w:trHeight w:val="120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2 02 90054 10 0000 150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536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5364C" w:rsidRPr="0035364C" w:rsidTr="0035364C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2 07 05010 10 0000 150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364C" w:rsidRPr="0035364C" w:rsidTr="0035364C">
        <w:trPr>
          <w:cantSplit/>
          <w:trHeight w:val="10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2 07 05020 10 0000 150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364C" w:rsidRPr="0035364C" w:rsidTr="0035364C">
        <w:trPr>
          <w:cantSplit/>
          <w:trHeight w:val="13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5364C" w:rsidRPr="0035364C" w:rsidTr="0035364C">
        <w:trPr>
          <w:cantSplit/>
          <w:trHeight w:val="1839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pStyle w:val="ConsPlusNormal"/>
              <w:spacing w:line="276" w:lineRule="auto"/>
              <w:ind w:firstLine="0"/>
              <w:rPr>
                <w:sz w:val="22"/>
                <w:szCs w:val="22"/>
              </w:rPr>
            </w:pPr>
            <w:r w:rsidRPr="0035364C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5364C" w:rsidRPr="0035364C" w:rsidRDefault="0035364C" w:rsidP="0035364C">
      <w:pPr>
        <w:rPr>
          <w:rFonts w:ascii="Arial" w:hAnsi="Arial" w:cs="Arial"/>
          <w:sz w:val="20"/>
          <w:szCs w:val="20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Pr="0035364C" w:rsidRDefault="0035364C" w:rsidP="0035364C">
      <w:pPr>
        <w:ind w:left="5387"/>
        <w:jc w:val="right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lastRenderedPageBreak/>
        <w:t>Приложение 4</w:t>
      </w:r>
    </w:p>
    <w:p w:rsidR="0035364C" w:rsidRPr="0035364C" w:rsidRDefault="0035364C" w:rsidP="0035364C">
      <w:pPr>
        <w:ind w:left="5387"/>
        <w:jc w:val="both"/>
        <w:rPr>
          <w:rFonts w:ascii="Arial" w:hAnsi="Arial" w:cs="Arial"/>
          <w:sz w:val="18"/>
          <w:szCs w:val="18"/>
        </w:rPr>
      </w:pPr>
      <w:r w:rsidRPr="0035364C">
        <w:rPr>
          <w:rFonts w:ascii="Arial" w:hAnsi="Arial" w:cs="Arial"/>
          <w:sz w:val="18"/>
          <w:szCs w:val="18"/>
        </w:rPr>
        <w:t>к решению Собрания депутатов Верх-Обского сел</w:t>
      </w:r>
      <w:r w:rsidRPr="0035364C">
        <w:rPr>
          <w:rFonts w:ascii="Arial" w:hAnsi="Arial" w:cs="Arial"/>
          <w:sz w:val="18"/>
          <w:szCs w:val="18"/>
        </w:rPr>
        <w:t>ь</w:t>
      </w:r>
      <w:r w:rsidRPr="0035364C">
        <w:rPr>
          <w:rFonts w:ascii="Arial" w:hAnsi="Arial" w:cs="Arial"/>
          <w:sz w:val="18"/>
          <w:szCs w:val="18"/>
        </w:rPr>
        <w:t>совета Смоленского района Алтайского края "О бюджете муниципального образования Верх-Обский сельсовет Смоленского района Алтайского края на 2019 год"</w:t>
      </w:r>
    </w:p>
    <w:p w:rsidR="0035364C" w:rsidRDefault="0035364C" w:rsidP="0035364C">
      <w:pPr>
        <w:pStyle w:val="ab"/>
        <w:ind w:firstLine="5387"/>
        <w:jc w:val="both"/>
        <w:rPr>
          <w:sz w:val="28"/>
          <w:szCs w:val="28"/>
        </w:rPr>
      </w:pPr>
    </w:p>
    <w:p w:rsidR="0035364C" w:rsidRDefault="0035364C" w:rsidP="0035364C">
      <w:pPr>
        <w:pStyle w:val="ab"/>
        <w:ind w:firstLine="851"/>
        <w:jc w:val="both"/>
        <w:rPr>
          <w:sz w:val="28"/>
          <w:szCs w:val="28"/>
        </w:rPr>
      </w:pPr>
    </w:p>
    <w:p w:rsidR="0035364C" w:rsidRPr="0035364C" w:rsidRDefault="0035364C" w:rsidP="0035364C">
      <w:pPr>
        <w:pStyle w:val="22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35364C" w:rsidRPr="0035364C" w:rsidRDefault="0035364C" w:rsidP="0035364C">
      <w:pPr>
        <w:pStyle w:val="22"/>
        <w:spacing w:line="240" w:lineRule="exact"/>
        <w:jc w:val="center"/>
        <w:rPr>
          <w:rFonts w:ascii="Arial" w:hAnsi="Arial" w:cs="Arial"/>
          <w:spacing w:val="-8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 xml:space="preserve"> бюджета поселения</w:t>
      </w: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tbl>
      <w:tblPr>
        <w:tblW w:w="1003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61"/>
        <w:gridCol w:w="3259"/>
        <w:gridCol w:w="5815"/>
      </w:tblGrid>
      <w:tr w:rsidR="0035364C" w:rsidRPr="0035364C" w:rsidTr="0035364C">
        <w:trPr>
          <w:cantSplit/>
          <w:tblHeader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pStyle w:val="4"/>
              <w:spacing w:line="276" w:lineRule="auto"/>
              <w:jc w:val="center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ru-RU" w:eastAsia="en-US"/>
              </w:rPr>
            </w:pPr>
            <w:r w:rsidRPr="0035364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ru-RU" w:eastAsia="en-US"/>
              </w:rPr>
              <w:t>Код главы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Код источников </w:t>
            </w:r>
          </w:p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финансиния</w:t>
            </w:r>
            <w:proofErr w:type="spellEnd"/>
          </w:p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дефицита бюджета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кода источников финансирования д</w:t>
            </w: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фицита бюджета</w:t>
            </w:r>
            <w:proofErr w:type="gramEnd"/>
          </w:p>
        </w:tc>
      </w:tr>
      <w:tr w:rsidR="0035364C" w:rsidRPr="0035364C" w:rsidTr="0035364C">
        <w:trPr>
          <w:cantSplit/>
          <w:trHeight w:val="339"/>
          <w:tblHeader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pStyle w:val="4"/>
              <w:spacing w:line="276" w:lineRule="auto"/>
              <w:jc w:val="center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ru-RU" w:eastAsia="en-US"/>
              </w:rPr>
            </w:pPr>
            <w:r w:rsidRPr="0035364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5364C" w:rsidRPr="0035364C" w:rsidRDefault="0035364C">
            <w:pPr>
              <w:pStyle w:val="2"/>
              <w:spacing w:line="276" w:lineRule="auto"/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35364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3</w:t>
            </w:r>
          </w:p>
        </w:tc>
      </w:tr>
      <w:tr w:rsidR="0035364C" w:rsidRPr="0035364C" w:rsidTr="0035364C">
        <w:trPr>
          <w:cantSplit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Администрация    Верх-Обского  сельсовета Смоле</w:t>
            </w: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bCs/>
                <w:snapToGrid w:val="0"/>
                <w:sz w:val="22"/>
                <w:szCs w:val="22"/>
                <w:lang w:eastAsia="en-US"/>
              </w:rPr>
              <w:t>ского района Алтайского края</w:t>
            </w:r>
          </w:p>
        </w:tc>
      </w:tr>
      <w:tr w:rsidR="0035364C" w:rsidRPr="0035364C" w:rsidTr="0035364C">
        <w:trPr>
          <w:cantSplit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01 02 00 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10 0000 710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Получение кредитов от кредитных организаций бю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жетами поселений в валюте Российской Федерации</w:t>
            </w:r>
          </w:p>
        </w:tc>
      </w:tr>
      <w:tr w:rsidR="0035364C" w:rsidRPr="0035364C" w:rsidTr="0035364C">
        <w:trPr>
          <w:cantSplit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01 02 00 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proofErr w:type="spell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10 0000 810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Погашение бюджетами поселений кредитов от кр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дитных организаций в валюте Российской Федерации</w:t>
            </w:r>
          </w:p>
        </w:tc>
      </w:tr>
      <w:tr w:rsidR="0035364C" w:rsidRPr="0035364C" w:rsidTr="0035364C">
        <w:trPr>
          <w:cantSplit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tabs>
                <w:tab w:val="left" w:pos="552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01 03 01 00 10 0000 710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tabs>
                <w:tab w:val="left" w:pos="552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ний в валюте Российской Федерации</w:t>
            </w:r>
          </w:p>
        </w:tc>
      </w:tr>
      <w:tr w:rsidR="0035364C" w:rsidRPr="0035364C" w:rsidTr="0035364C">
        <w:trPr>
          <w:cantSplit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tabs>
                <w:tab w:val="left" w:pos="552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01 03 01 00 10 0000 810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364C" w:rsidRPr="0035364C" w:rsidRDefault="0035364C">
            <w:pPr>
              <w:tabs>
                <w:tab w:val="left" w:pos="552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ции в валюте Российской Федерации</w:t>
            </w:r>
          </w:p>
        </w:tc>
      </w:tr>
    </w:tbl>
    <w:p w:rsidR="0035364C" w:rsidRDefault="0035364C" w:rsidP="0035364C"/>
    <w:p w:rsidR="0035364C" w:rsidRDefault="0035364C" w:rsidP="0035364C">
      <w: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5364C" w:rsidTr="0035364C">
        <w:tc>
          <w:tcPr>
            <w:tcW w:w="5328" w:type="dxa"/>
          </w:tcPr>
          <w:p w:rsidR="0035364C" w:rsidRDefault="0035364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500" w:type="dxa"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5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Default="0035364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5364C" w:rsidRDefault="0035364C" w:rsidP="0035364C">
      <w:pPr>
        <w:pStyle w:val="ab"/>
        <w:jc w:val="both"/>
        <w:rPr>
          <w:sz w:val="28"/>
          <w:szCs w:val="28"/>
        </w:rPr>
      </w:pPr>
    </w:p>
    <w:p w:rsidR="0035364C" w:rsidRPr="0035364C" w:rsidRDefault="0035364C" w:rsidP="0035364C">
      <w:pPr>
        <w:pStyle w:val="ab"/>
        <w:ind w:firstLine="851"/>
        <w:jc w:val="center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</w:t>
      </w:r>
      <w:r w:rsidRPr="0035364C">
        <w:rPr>
          <w:rFonts w:ascii="Arial" w:hAnsi="Arial" w:cs="Arial"/>
          <w:sz w:val="24"/>
          <w:szCs w:val="24"/>
        </w:rPr>
        <w:t>и</w:t>
      </w:r>
      <w:r w:rsidRPr="0035364C">
        <w:rPr>
          <w:rFonts w:ascii="Arial" w:hAnsi="Arial" w:cs="Arial"/>
          <w:sz w:val="24"/>
          <w:szCs w:val="24"/>
        </w:rPr>
        <w:t>фикации расходов бюджета поселения на 2019 год</w:t>
      </w: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тыс</w:t>
      </w:r>
      <w:proofErr w:type="gramStart"/>
      <w:r w:rsidRPr="0035364C">
        <w:rPr>
          <w:rFonts w:ascii="Arial" w:hAnsi="Arial" w:cs="Arial"/>
          <w:sz w:val="22"/>
          <w:szCs w:val="22"/>
        </w:rPr>
        <w:t>.р</w:t>
      </w:r>
      <w:proofErr w:type="gramEnd"/>
      <w:r w:rsidRPr="0035364C">
        <w:rPr>
          <w:rFonts w:ascii="Arial" w:hAnsi="Arial" w:cs="Arial"/>
          <w:sz w:val="22"/>
          <w:szCs w:val="22"/>
        </w:rPr>
        <w:t>ублей</w:t>
      </w: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35364C" w:rsidRPr="0035364C" w:rsidTr="0035364C">
        <w:trPr>
          <w:trHeight w:val="7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35364C" w:rsidRPr="0035364C" w:rsidTr="0035364C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1 305,75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тельных) органов государственной власти и пре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ставительных органов муниципальных образов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Центральный аппарат органов местного сам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961,50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зования)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331,10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59,5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</w:t>
            </w:r>
          </w:p>
        </w:tc>
      </w:tr>
      <w:tr w:rsidR="0035364C" w:rsidRPr="0035364C" w:rsidTr="0035364C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2 826,57</w:t>
            </w:r>
          </w:p>
        </w:tc>
      </w:tr>
    </w:tbl>
    <w:p w:rsidR="0035364C" w:rsidRPr="0035364C" w:rsidRDefault="0035364C" w:rsidP="0035364C">
      <w:pPr>
        <w:pStyle w:val="ab"/>
        <w:ind w:firstLine="851"/>
        <w:jc w:val="both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sz w:val="28"/>
          <w:szCs w:val="28"/>
        </w:rPr>
      </w:pPr>
    </w:p>
    <w:p w:rsidR="0035364C" w:rsidRDefault="0035364C" w:rsidP="0035364C">
      <w:pPr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35364C" w:rsidRPr="0035364C" w:rsidTr="0035364C">
        <w:tc>
          <w:tcPr>
            <w:tcW w:w="5328" w:type="dxa"/>
          </w:tcPr>
          <w:p w:rsidR="0035364C" w:rsidRDefault="0035364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500" w:type="dxa"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6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35364C" w:rsidRDefault="0035364C" w:rsidP="0035364C">
      <w:pPr>
        <w:rPr>
          <w:sz w:val="28"/>
          <w:szCs w:val="28"/>
        </w:rPr>
      </w:pP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 xml:space="preserve">Распределение бюджетных ассигнований в ведомственной структуре </w:t>
      </w: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расходов бюджета поселений на 2019 год</w:t>
      </w:r>
    </w:p>
    <w:p w:rsidR="0035364C" w:rsidRPr="0035364C" w:rsidRDefault="0035364C" w:rsidP="0035364C">
      <w:pPr>
        <w:jc w:val="right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4542"/>
        <w:gridCol w:w="677"/>
        <w:gridCol w:w="464"/>
        <w:gridCol w:w="567"/>
        <w:gridCol w:w="1687"/>
        <w:gridCol w:w="584"/>
        <w:gridCol w:w="1133"/>
      </w:tblGrid>
      <w:tr w:rsidR="0035364C" w:rsidRPr="0035364C" w:rsidTr="0035364C">
        <w:trPr>
          <w:trHeight w:val="79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Расходы бюджета - ВСЕГО 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2 826,57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1 305,75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венной власти и представительных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новленных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венной власти субъектов Российской Ф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сийской Федерации, высших исполн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тельных органов государственной власти субъектов Российской Федерации, мес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ных администраций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новленных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венной власти субъектов Российской Ф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961,50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дарственными (муниципальными)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нами, казенными учреждениями, орган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ми управления государственными вн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298,60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613,50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49,40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местной администрации (исполн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тельно-распорядительного органа мун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ципального образования)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331,10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дарственными (муниципальными)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нами, казенными учреждениями, орган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ми управления государственными вн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бюджетными фондами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331,10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новленных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венной власти субъектов Российской Ф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новленных функций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административных комиссий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товка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новленных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венной власти субъектов Российской Ф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новленных функций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дарственными (муниципальными)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нами, казенными учреждениями, орган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ми управления государственными вн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200,55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52,77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Й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СТВО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подведомственных 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ч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реждений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подведомственных 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ч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реждений в сфере культуры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Учреждения культуры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Мероприятия в области здравоохран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ния, спорта и физической культуры, 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ризма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</w:tbl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rPr>
          <w:sz w:val="28"/>
          <w:szCs w:val="28"/>
        </w:rPr>
      </w:pPr>
    </w:p>
    <w:p w:rsidR="0035364C" w:rsidRDefault="0035364C" w:rsidP="0035364C">
      <w:pPr>
        <w:rPr>
          <w:sz w:val="28"/>
          <w:szCs w:val="28"/>
        </w:rPr>
      </w:pPr>
    </w:p>
    <w:p w:rsidR="0035364C" w:rsidRDefault="0035364C" w:rsidP="0035364C">
      <w:pPr>
        <w:rPr>
          <w:sz w:val="28"/>
          <w:szCs w:val="28"/>
        </w:rPr>
      </w:pPr>
    </w:p>
    <w:p w:rsidR="0035364C" w:rsidRDefault="0035364C" w:rsidP="0035364C">
      <w:pPr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35364C" w:rsidTr="0035364C">
        <w:tc>
          <w:tcPr>
            <w:tcW w:w="5328" w:type="dxa"/>
          </w:tcPr>
          <w:p w:rsidR="0035364C" w:rsidRDefault="0035364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br w:type="page"/>
            </w:r>
          </w:p>
        </w:tc>
        <w:tc>
          <w:tcPr>
            <w:tcW w:w="4500" w:type="dxa"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7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35364C" w:rsidRPr="0035364C" w:rsidRDefault="0035364C" w:rsidP="0035364C">
      <w:pPr>
        <w:pStyle w:val="ab"/>
        <w:ind w:firstLine="851"/>
        <w:jc w:val="center"/>
        <w:rPr>
          <w:rFonts w:ascii="Arial" w:hAnsi="Arial" w:cs="Arial"/>
          <w:sz w:val="24"/>
          <w:szCs w:val="24"/>
        </w:rPr>
      </w:pPr>
      <w:r w:rsidRPr="0035364C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5364C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5364C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</w:t>
      </w:r>
      <w:proofErr w:type="gramStart"/>
      <w:r w:rsidRPr="0035364C">
        <w:rPr>
          <w:rFonts w:ascii="Arial" w:hAnsi="Arial" w:cs="Arial"/>
          <w:sz w:val="24"/>
          <w:szCs w:val="24"/>
        </w:rPr>
        <w:t>расходов классификации расходов бюджета п</w:t>
      </w:r>
      <w:r w:rsidRPr="0035364C">
        <w:rPr>
          <w:rFonts w:ascii="Arial" w:hAnsi="Arial" w:cs="Arial"/>
          <w:sz w:val="24"/>
          <w:szCs w:val="24"/>
        </w:rPr>
        <w:t>о</w:t>
      </w:r>
      <w:r w:rsidRPr="0035364C">
        <w:rPr>
          <w:rFonts w:ascii="Arial" w:hAnsi="Arial" w:cs="Arial"/>
          <w:sz w:val="24"/>
          <w:szCs w:val="24"/>
        </w:rPr>
        <w:t>селения</w:t>
      </w:r>
      <w:proofErr w:type="gramEnd"/>
      <w:r w:rsidRPr="0035364C">
        <w:rPr>
          <w:rFonts w:ascii="Arial" w:hAnsi="Arial" w:cs="Arial"/>
          <w:sz w:val="24"/>
          <w:szCs w:val="24"/>
        </w:rPr>
        <w:t xml:space="preserve"> на 2019 год.</w:t>
      </w: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4973"/>
        <w:gridCol w:w="567"/>
        <w:gridCol w:w="707"/>
        <w:gridCol w:w="1690"/>
        <w:gridCol w:w="584"/>
        <w:gridCol w:w="1133"/>
      </w:tblGrid>
      <w:tr w:rsidR="0035364C" w:rsidRPr="0035364C" w:rsidTr="0035364C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Расходы бюджета - ВСЕГО 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2 826,57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1 305,75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законодательных (пре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ставительных) органов государственной вл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сти и представительных органов муниц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Центральный аппарат органов местного 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й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1 292,60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Центральный аппарат органов местного 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моуправления</w:t>
            </w:r>
          </w:p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961,50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ственными (муниципальными) органами, 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зенными учреждениями, органами управл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ния государственными внебюджетными фо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298,60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613,50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49,40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местной администрации (исполнител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ь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но-распорядительного органа муниципальн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331,10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ственными (муниципальными) органами, 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зенными учреждениями, органами управл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ния государственными внебюджетными фо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331,10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расходы органов государственной вл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сти субъектов Российской Федерации и орг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10,00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Функционирование административных коми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1,15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ленных </w:t>
            </w:r>
            <w:proofErr w:type="gramStart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253,32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ственными (муниципальными) органами, 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зенными учреждениями, органами управл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ния государственными внебюджетными фо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200,55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52,77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Прочие мероприятия по благоустройству г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366,60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(ок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Расходы на обеспечение деятельности (ок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841,40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  <w:tr w:rsidR="0035364C" w:rsidRPr="0035364C" w:rsidTr="0035364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</w:t>
            </w: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5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59,50</w:t>
            </w:r>
          </w:p>
        </w:tc>
      </w:tr>
    </w:tbl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pStyle w:val="ab"/>
        <w:ind w:firstLine="851"/>
        <w:jc w:val="right"/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ind w:firstLine="851"/>
        <w:jc w:val="right"/>
        <w:rPr>
          <w:sz w:val="24"/>
          <w:szCs w:val="24"/>
        </w:rPr>
      </w:pPr>
    </w:p>
    <w:p w:rsidR="0035364C" w:rsidRDefault="0035364C" w:rsidP="0035364C">
      <w:pPr>
        <w:pStyle w:val="ab"/>
        <w:rPr>
          <w:sz w:val="24"/>
          <w:szCs w:val="24"/>
        </w:rPr>
      </w:pPr>
    </w:p>
    <w:p w:rsidR="0035364C" w:rsidRDefault="0035364C" w:rsidP="0035364C">
      <w:pPr>
        <w:pStyle w:val="ab"/>
        <w:rPr>
          <w:sz w:val="24"/>
          <w:szCs w:val="24"/>
        </w:rPr>
      </w:pPr>
    </w:p>
    <w:p w:rsidR="0035364C" w:rsidRDefault="0035364C" w:rsidP="0035364C"/>
    <w:tbl>
      <w:tblPr>
        <w:tblW w:w="0" w:type="auto"/>
        <w:jc w:val="right"/>
        <w:tblLook w:val="04A0"/>
      </w:tblPr>
      <w:tblGrid>
        <w:gridCol w:w="5148"/>
        <w:gridCol w:w="4423"/>
      </w:tblGrid>
      <w:tr w:rsidR="0035364C" w:rsidTr="0035364C">
        <w:trPr>
          <w:jc w:val="right"/>
        </w:trPr>
        <w:tc>
          <w:tcPr>
            <w:tcW w:w="5148" w:type="dxa"/>
          </w:tcPr>
          <w:p w:rsidR="0035364C" w:rsidRDefault="003536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8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5364C" w:rsidRPr="0035364C" w:rsidTr="0035364C">
        <w:trPr>
          <w:jc w:val="right"/>
        </w:trPr>
        <w:tc>
          <w:tcPr>
            <w:tcW w:w="5148" w:type="dxa"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</w:rPr>
              <w:br w:type="page"/>
            </w:r>
            <w:r w:rsidRPr="0035364C">
              <w:rPr>
                <w:rFonts w:ascii="Arial" w:hAnsi="Arial" w:cs="Arial"/>
              </w:rPr>
              <w:br w:type="page"/>
            </w:r>
          </w:p>
        </w:tc>
        <w:tc>
          <w:tcPr>
            <w:tcW w:w="4423" w:type="dxa"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Программа муниципальных внутренних заимствований</w:t>
      </w: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Администрации Верх-Обского сельсовета на 2019 год</w:t>
      </w:r>
    </w:p>
    <w:p w:rsidR="0035364C" w:rsidRDefault="0035364C" w:rsidP="0035364C">
      <w:pPr>
        <w:jc w:val="center"/>
        <w:rPr>
          <w:b/>
          <w:sz w:val="28"/>
          <w:szCs w:val="28"/>
        </w:rPr>
      </w:pPr>
    </w:p>
    <w:p w:rsidR="0035364C" w:rsidRPr="0035364C" w:rsidRDefault="0035364C" w:rsidP="0035364C">
      <w:pPr>
        <w:autoSpaceDE w:val="0"/>
        <w:autoSpaceDN w:val="0"/>
        <w:adjustRightInd w:val="0"/>
        <w:ind w:left="1069" w:right="99"/>
        <w:jc w:val="right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тыс. рублей</w:t>
      </w:r>
    </w:p>
    <w:tbl>
      <w:tblPr>
        <w:tblW w:w="4900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7401"/>
        <w:gridCol w:w="1768"/>
      </w:tblGrid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7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№</w:t>
            </w:r>
          </w:p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7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 w:firstLine="720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Вид заимствований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Объем муниципальных внутренних заимствований Администрации Верх-Обского сельсовета,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государственным ценным бумагам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кредитным соглашениям и договорам с кредитными организ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циями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соглашениям и договорам с Управлением Федерального к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значейства по Алтайскому краю по бюджетным кредитам, предо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Объем средств, направляемых на погашение основной суммы м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ниципального долга Администрации Верх-Обского сельсовета,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государственным ценным бумагам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кредитным соглашениям и договорам с кредитными организ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циями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обязательствам Администрации Верх-Обского сельсовета п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ред комитетом администрации Алтайского края по финансам нал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говой и кредитной политике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  <w:tr w:rsidR="0035364C" w:rsidRPr="0035364C" w:rsidTr="0035364C">
        <w:trPr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по соглашениям и договорам с Управлением Федерального к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значейства по Алтайскому краю по бюджетным кредитам, предо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0,0</w:t>
            </w:r>
          </w:p>
        </w:tc>
      </w:tr>
    </w:tbl>
    <w:p w:rsidR="0035364C" w:rsidRPr="0035364C" w:rsidRDefault="0035364C" w:rsidP="0035364C">
      <w:pPr>
        <w:ind w:left="1069" w:right="99"/>
        <w:jc w:val="both"/>
        <w:rPr>
          <w:rFonts w:ascii="Arial" w:hAnsi="Arial" w:cs="Arial"/>
          <w:sz w:val="22"/>
          <w:szCs w:val="22"/>
        </w:rPr>
      </w:pPr>
    </w:p>
    <w:p w:rsidR="0035364C" w:rsidRPr="0035364C" w:rsidRDefault="0035364C" w:rsidP="0035364C">
      <w:pPr>
        <w:widowControl w:val="0"/>
        <w:ind w:right="99" w:firstLine="851"/>
        <w:jc w:val="both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Осуществление муниципальных заимствований Администрации Верх-Обского сел</w:t>
      </w:r>
      <w:r w:rsidRPr="0035364C">
        <w:rPr>
          <w:rFonts w:ascii="Arial" w:hAnsi="Arial" w:cs="Arial"/>
          <w:sz w:val="22"/>
          <w:szCs w:val="22"/>
        </w:rPr>
        <w:t>ь</w:t>
      </w:r>
      <w:r w:rsidRPr="0035364C">
        <w:rPr>
          <w:rFonts w:ascii="Arial" w:hAnsi="Arial" w:cs="Arial"/>
          <w:sz w:val="22"/>
          <w:szCs w:val="22"/>
        </w:rPr>
        <w:t>совета планируется производить с учетом соблюдения верхнего предела муниципального внутреннего долга Администрации Верх-Обского сельсовета по состоянию на 1 января 2020 года в сумме</w:t>
      </w:r>
      <w:r w:rsidRPr="0035364C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364C">
        <w:rPr>
          <w:rFonts w:ascii="Arial" w:hAnsi="Arial" w:cs="Arial"/>
          <w:sz w:val="22"/>
          <w:szCs w:val="22"/>
        </w:rPr>
        <w:t>200 тыс. рублей</w:t>
      </w:r>
    </w:p>
    <w:p w:rsidR="0035364C" w:rsidRPr="0035364C" w:rsidRDefault="0035364C" w:rsidP="0035364C">
      <w:pPr>
        <w:ind w:right="99" w:firstLine="851"/>
        <w:jc w:val="both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Предельные объемы расходов на обслуживание муниципального долга в 2019 году не должен превышать 200,00 тыс. рублей.</w:t>
      </w:r>
    </w:p>
    <w:p w:rsidR="0035364C" w:rsidRPr="0035364C" w:rsidRDefault="0035364C" w:rsidP="0035364C">
      <w:pPr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br w:type="page"/>
      </w:r>
    </w:p>
    <w:p w:rsidR="0035364C" w:rsidRPr="0035364C" w:rsidRDefault="0035364C" w:rsidP="003536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35364C" w:rsidRPr="0035364C" w:rsidTr="0035364C">
        <w:trPr>
          <w:jc w:val="right"/>
        </w:trPr>
        <w:tc>
          <w:tcPr>
            <w:tcW w:w="5148" w:type="dxa"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</w:rPr>
              <w:br w:type="page"/>
            </w:r>
            <w:r w:rsidRPr="0035364C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4423" w:type="dxa"/>
          </w:tcPr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Приложение 9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 Верх-Обского сельсовета Смоленского района Алтайского края "О бюджете муниципального образования Верх-Обский сельсовет Смоленского района Алтайск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Pr="0035364C">
              <w:rPr>
                <w:rFonts w:ascii="Arial" w:hAnsi="Arial" w:cs="Arial"/>
                <w:sz w:val="18"/>
                <w:szCs w:val="18"/>
                <w:lang w:eastAsia="en-US"/>
              </w:rPr>
              <w:t>го края на 2019 год"</w:t>
            </w:r>
          </w:p>
          <w:p w:rsidR="0035364C" w:rsidRPr="0035364C" w:rsidRDefault="0035364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5364C" w:rsidTr="0035364C">
        <w:trPr>
          <w:jc w:val="right"/>
        </w:trPr>
        <w:tc>
          <w:tcPr>
            <w:tcW w:w="5148" w:type="dxa"/>
          </w:tcPr>
          <w:p w:rsidR="0035364C" w:rsidRDefault="0035364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35364C" w:rsidRDefault="003536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5364C" w:rsidRDefault="0035364C" w:rsidP="0035364C">
      <w:pPr>
        <w:jc w:val="center"/>
      </w:pP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Программа муниципальных гарантий</w:t>
      </w:r>
    </w:p>
    <w:p w:rsidR="0035364C" w:rsidRPr="0035364C" w:rsidRDefault="0035364C" w:rsidP="0035364C">
      <w:pPr>
        <w:jc w:val="center"/>
        <w:rPr>
          <w:rFonts w:ascii="Arial" w:hAnsi="Arial" w:cs="Arial"/>
        </w:rPr>
      </w:pPr>
      <w:r w:rsidRPr="0035364C">
        <w:rPr>
          <w:rFonts w:ascii="Arial" w:hAnsi="Arial" w:cs="Arial"/>
        </w:rPr>
        <w:t>Администрации Верх-Обского сельсовета на 2019 год</w:t>
      </w:r>
    </w:p>
    <w:p w:rsidR="0035364C" w:rsidRPr="0035364C" w:rsidRDefault="0035364C" w:rsidP="0035364C">
      <w:pPr>
        <w:jc w:val="center"/>
        <w:rPr>
          <w:rFonts w:ascii="Arial" w:hAnsi="Arial" w:cs="Arial"/>
          <w:b/>
          <w:sz w:val="22"/>
          <w:szCs w:val="22"/>
        </w:rPr>
      </w:pPr>
    </w:p>
    <w:p w:rsidR="0035364C" w:rsidRPr="0035364C" w:rsidRDefault="0035364C" w:rsidP="0035364C">
      <w:pPr>
        <w:autoSpaceDE w:val="0"/>
        <w:autoSpaceDN w:val="0"/>
        <w:adjustRightInd w:val="0"/>
        <w:ind w:left="1069" w:right="99"/>
        <w:jc w:val="right"/>
        <w:rPr>
          <w:rFonts w:ascii="Arial" w:hAnsi="Arial" w:cs="Arial"/>
          <w:sz w:val="22"/>
          <w:szCs w:val="22"/>
        </w:rPr>
      </w:pPr>
      <w:r w:rsidRPr="0035364C">
        <w:rPr>
          <w:rFonts w:ascii="Arial" w:hAnsi="Arial" w:cs="Arial"/>
          <w:sz w:val="22"/>
          <w:szCs w:val="22"/>
        </w:rPr>
        <w:t>тыс. рублей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2"/>
        <w:gridCol w:w="1842"/>
        <w:gridCol w:w="1275"/>
        <w:gridCol w:w="1559"/>
        <w:gridCol w:w="2267"/>
      </w:tblGrid>
      <w:tr w:rsidR="0035364C" w:rsidRPr="0035364C" w:rsidTr="0035364C">
        <w:trPr>
          <w:trHeight w:val="1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№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Цель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гарантирования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принципала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Сумма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гарант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рования,</w:t>
            </w:r>
          </w:p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Наличие права ре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г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Иные условия пр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доставления мун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ципальных гара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тий</w:t>
            </w:r>
          </w:p>
        </w:tc>
      </w:tr>
      <w:tr w:rsidR="0035364C" w:rsidRPr="0035364C" w:rsidTr="0035364C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35364C" w:rsidRPr="0035364C" w:rsidTr="0035364C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Выдача муниц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пальных гарантий  в 2019 году не план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руется.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C" w:rsidRPr="0035364C" w:rsidRDefault="0035364C">
            <w:pPr>
              <w:spacing w:line="276" w:lineRule="auto"/>
              <w:ind w:left="-108" w:right="-24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C" w:rsidRPr="0035364C" w:rsidRDefault="0035364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5364C" w:rsidRPr="0035364C" w:rsidTr="00353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4C" w:rsidRPr="0035364C" w:rsidRDefault="003536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5364C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35364C" w:rsidRPr="0035364C" w:rsidRDefault="0035364C" w:rsidP="0035364C">
      <w:pPr>
        <w:ind w:left="1069" w:right="99"/>
        <w:jc w:val="both"/>
        <w:rPr>
          <w:rFonts w:ascii="Arial" w:hAnsi="Arial" w:cs="Arial"/>
          <w:sz w:val="22"/>
          <w:szCs w:val="22"/>
        </w:rPr>
      </w:pPr>
    </w:p>
    <w:p w:rsidR="0035364C" w:rsidRDefault="0035364C" w:rsidP="0035364C">
      <w:pPr>
        <w:ind w:right="-5"/>
        <w:rPr>
          <w:rFonts w:ascii="Arial" w:hAnsi="Arial" w:cs="Arial"/>
        </w:rPr>
      </w:pPr>
    </w:p>
    <w:p w:rsidR="0035364C" w:rsidRDefault="0035364C" w:rsidP="0035364C">
      <w:pPr>
        <w:ind w:right="-5"/>
        <w:rPr>
          <w:rFonts w:ascii="Arial" w:hAnsi="Arial" w:cs="Arial"/>
        </w:rPr>
      </w:pPr>
    </w:p>
    <w:p w:rsidR="0035364C" w:rsidRDefault="0035364C" w:rsidP="0035364C"/>
    <w:p w:rsidR="00033B69" w:rsidRDefault="00033B69"/>
    <w:sectPr w:rsidR="00033B69" w:rsidSect="0035364C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5364C"/>
    <w:rsid w:val="00033B69"/>
    <w:rsid w:val="0035364C"/>
    <w:rsid w:val="00444085"/>
    <w:rsid w:val="00522463"/>
    <w:rsid w:val="00A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4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64C"/>
    <w:pPr>
      <w:keepNext/>
      <w:widowControl w:val="0"/>
      <w:tabs>
        <w:tab w:val="num" w:pos="432"/>
      </w:tabs>
      <w:suppressAutoHyphens/>
      <w:spacing w:line="252" w:lineRule="auto"/>
      <w:ind w:firstLine="680"/>
      <w:jc w:val="center"/>
      <w:outlineLvl w:val="0"/>
    </w:pPr>
    <w:rPr>
      <w:rFonts w:ascii="Arial" w:eastAsia="Lucida Sans Unicode" w:hAnsi="Arial" w:cs="Mangal"/>
      <w:b/>
      <w:kern w:val="2"/>
      <w:sz w:val="20"/>
      <w:szCs w:val="20"/>
      <w:lang w:eastAsia="zh-CN" w:bidi="hi-IN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35364C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5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64C"/>
    <w:rPr>
      <w:rFonts w:ascii="Arial" w:eastAsia="Lucida Sans Unicode" w:hAnsi="Arial" w:cs="Mangal"/>
      <w:b/>
      <w:kern w:val="2"/>
      <w:sz w:val="20"/>
      <w:szCs w:val="20"/>
      <w:lang w:eastAsia="zh-CN" w:bidi="hi-I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353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64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353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5364C"/>
    <w:pPr>
      <w:spacing w:before="75" w:after="75"/>
    </w:pPr>
    <w:rPr>
      <w:sz w:val="21"/>
      <w:szCs w:val="21"/>
    </w:rPr>
  </w:style>
  <w:style w:type="paragraph" w:styleId="a4">
    <w:name w:val="header"/>
    <w:basedOn w:val="a"/>
    <w:link w:val="a5"/>
    <w:semiHidden/>
    <w:unhideWhenUsed/>
    <w:rsid w:val="0035364C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sid w:val="0035364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35364C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35364C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8">
    <w:name w:val="Body Text Indent"/>
    <w:basedOn w:val="a"/>
    <w:link w:val="a9"/>
    <w:semiHidden/>
    <w:unhideWhenUsed/>
    <w:rsid w:val="00353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5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35364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353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5364C"/>
    <w:pPr>
      <w:ind w:left="720"/>
      <w:contextualSpacing/>
    </w:pPr>
  </w:style>
  <w:style w:type="paragraph" w:customStyle="1" w:styleId="ConsTitle">
    <w:name w:val="ConsTitle"/>
    <w:rsid w:val="0035364C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35364C"/>
    <w:pPr>
      <w:widowControl w:val="0"/>
      <w:suppressAutoHyphens/>
      <w:autoSpaceDE w:val="0"/>
      <w:spacing w:after="0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Nonformat">
    <w:name w:val="ConsNonformat"/>
    <w:rsid w:val="0035364C"/>
    <w:pPr>
      <w:widowControl w:val="0"/>
      <w:suppressAutoHyphens/>
      <w:autoSpaceDE w:val="0"/>
      <w:spacing w:after="0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35364C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rsid w:val="0035364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35364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5364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4659</Words>
  <Characters>26561</Characters>
  <Application>Microsoft Office Word</Application>
  <DocSecurity>0</DocSecurity>
  <Lines>221</Lines>
  <Paragraphs>62</Paragraphs>
  <ScaleCrop>false</ScaleCrop>
  <Company/>
  <LinksUpToDate>false</LinksUpToDate>
  <CharactersWithSpaces>31158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2018-12-24T04:43:00Z</dcterms:created>
  <dcterms:modified xsi:type="dcterms:W3CDTF">2018-12-24T05:06:00Z</dcterms:modified>
</cp:coreProperties>
</file>